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63E" w:rsidRPr="00E9063E" w:rsidRDefault="00E9063E" w:rsidP="00E9063E">
      <w:pPr>
        <w:jc w:val="center"/>
      </w:pPr>
      <w:r>
        <w:rPr>
          <w:noProof/>
          <w:lang w:eastAsia="ru-RU"/>
        </w:rPr>
        <w:drawing>
          <wp:inline distT="0" distB="0" distL="0" distR="0">
            <wp:extent cx="2660354" cy="620293"/>
            <wp:effectExtent l="19050" t="0" r="6646" b="0"/>
            <wp:docPr id="4" name="Рисунок 4" descr="\\SERV9\obmen\Обмен Пархоменко\_Отдел контроля и Анализа\!СМИ\ДЛЯ ОТПРАВКИ\2025\логотип ППК РК по Новосибирской области_CMYK-1 — коп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RV9\obmen\Обмен Пархоменко\_Отдел контроля и Анализа\!СМИ\ДЛЯ ОТПРАВКИ\2025\логотип ППК РК по Новосибирской области_CMYK-1 — копия.png"/>
                    <pic:cNvPicPr>
                      <a:picLocks noChangeAspect="1" noChangeArrowheads="1"/>
                    </pic:cNvPicPr>
                  </pic:nvPicPr>
                  <pic:blipFill>
                    <a:blip r:embed="rId4" cstate="print"/>
                    <a:srcRect/>
                    <a:stretch>
                      <a:fillRect/>
                    </a:stretch>
                  </pic:blipFill>
                  <pic:spPr bwMode="auto">
                    <a:xfrm>
                      <a:off x="0" y="0"/>
                      <a:ext cx="2666137" cy="621641"/>
                    </a:xfrm>
                    <a:prstGeom prst="rect">
                      <a:avLst/>
                    </a:prstGeom>
                    <a:noFill/>
                    <a:ln w="9525">
                      <a:noFill/>
                      <a:miter lim="800000"/>
                      <a:headEnd/>
                      <a:tailEnd/>
                    </a:ln>
                  </pic:spPr>
                </pic:pic>
              </a:graphicData>
            </a:graphic>
          </wp:inline>
        </w:drawing>
      </w:r>
    </w:p>
    <w:p w:rsidR="008B29BD" w:rsidRDefault="008B29BD" w:rsidP="004D1E4E">
      <w:pPr>
        <w:tabs>
          <w:tab w:val="left" w:pos="4678"/>
          <w:tab w:val="left" w:pos="5529"/>
        </w:tabs>
        <w:contextualSpacing/>
        <w:rPr>
          <w:sz w:val="16"/>
          <w:szCs w:val="16"/>
        </w:rPr>
      </w:pPr>
    </w:p>
    <w:p w:rsidR="004D1E4E" w:rsidRPr="004D1E4E" w:rsidRDefault="004D1E4E" w:rsidP="004D1E4E">
      <w:pPr>
        <w:spacing w:after="0" w:line="360" w:lineRule="auto"/>
        <w:ind w:firstLine="709"/>
        <w:jc w:val="center"/>
        <w:rPr>
          <w:rFonts w:ascii="Times New Roman" w:hAnsi="Times New Roman" w:cs="Times New Roman"/>
          <w:b/>
          <w:bCs/>
          <w:sz w:val="28"/>
          <w:szCs w:val="28"/>
        </w:rPr>
      </w:pPr>
      <w:r w:rsidRPr="004D1E4E">
        <w:rPr>
          <w:rFonts w:ascii="Times New Roman" w:hAnsi="Times New Roman" w:cs="Times New Roman"/>
          <w:b/>
          <w:bCs/>
          <w:sz w:val="28"/>
          <w:szCs w:val="28"/>
        </w:rPr>
        <w:t xml:space="preserve">Эксперты </w:t>
      </w:r>
      <w:proofErr w:type="gramStart"/>
      <w:r w:rsidRPr="004D1E4E">
        <w:rPr>
          <w:rFonts w:ascii="Times New Roman" w:hAnsi="Times New Roman" w:cs="Times New Roman"/>
          <w:b/>
          <w:bCs/>
          <w:sz w:val="28"/>
          <w:szCs w:val="28"/>
        </w:rPr>
        <w:t>регионального</w:t>
      </w:r>
      <w:proofErr w:type="gramEnd"/>
      <w:r w:rsidRPr="004D1E4E">
        <w:rPr>
          <w:rFonts w:ascii="Times New Roman" w:hAnsi="Times New Roman" w:cs="Times New Roman"/>
          <w:b/>
          <w:bCs/>
          <w:sz w:val="28"/>
          <w:szCs w:val="28"/>
        </w:rPr>
        <w:t xml:space="preserve"> Роскадастра разъяснили, как получить копии правоустанавливающих документов</w:t>
      </w:r>
    </w:p>
    <w:p w:rsidR="004D1E4E" w:rsidRPr="004D1E4E" w:rsidRDefault="004D1E4E" w:rsidP="004D1E4E">
      <w:pPr>
        <w:spacing w:after="0" w:line="360" w:lineRule="auto"/>
        <w:ind w:firstLine="709"/>
        <w:jc w:val="both"/>
        <w:rPr>
          <w:rFonts w:ascii="Times New Roman" w:hAnsi="Times New Roman" w:cs="Times New Roman"/>
          <w:sz w:val="28"/>
          <w:szCs w:val="28"/>
        </w:rPr>
      </w:pPr>
      <w:r w:rsidRPr="004D1E4E">
        <w:rPr>
          <w:rFonts w:ascii="Times New Roman" w:hAnsi="Times New Roman" w:cs="Times New Roman"/>
          <w:sz w:val="28"/>
          <w:szCs w:val="28"/>
        </w:rPr>
        <w:t>15 апреля в филиале ППК «Роскадастр» по Новосибирской области прошло телефонное консультирование, посвященное порядку получения копий правоустанавливающих документов. Эксперты ответили на вопросы, поступившие в ходе горячей линии.</w:t>
      </w:r>
    </w:p>
    <w:p w:rsidR="004D1E4E" w:rsidRPr="004D1E4E" w:rsidRDefault="004D1E4E" w:rsidP="004D1E4E">
      <w:pPr>
        <w:spacing w:after="0" w:line="360" w:lineRule="auto"/>
        <w:ind w:firstLine="709"/>
        <w:jc w:val="both"/>
        <w:rPr>
          <w:rFonts w:ascii="Times New Roman" w:hAnsi="Times New Roman" w:cs="Times New Roman"/>
          <w:b/>
          <w:bCs/>
          <w:sz w:val="28"/>
          <w:szCs w:val="28"/>
        </w:rPr>
      </w:pPr>
      <w:r w:rsidRPr="004D1E4E">
        <w:rPr>
          <w:rFonts w:ascii="Times New Roman" w:hAnsi="Times New Roman" w:cs="Times New Roman"/>
          <w:b/>
          <w:bCs/>
          <w:sz w:val="28"/>
          <w:szCs w:val="28"/>
        </w:rPr>
        <w:t>Почему мне отказали в выдаче копии договора купли-продажи?</w:t>
      </w:r>
    </w:p>
    <w:p w:rsidR="004D1E4E" w:rsidRPr="004D1E4E" w:rsidRDefault="004D1E4E" w:rsidP="004D1E4E">
      <w:pPr>
        <w:spacing w:after="0" w:line="360" w:lineRule="auto"/>
        <w:ind w:firstLine="709"/>
        <w:jc w:val="both"/>
        <w:rPr>
          <w:rFonts w:ascii="Times New Roman" w:hAnsi="Times New Roman" w:cs="Times New Roman"/>
          <w:sz w:val="28"/>
          <w:szCs w:val="28"/>
        </w:rPr>
      </w:pPr>
      <w:r w:rsidRPr="004D1E4E">
        <w:rPr>
          <w:rFonts w:ascii="Times New Roman" w:hAnsi="Times New Roman" w:cs="Times New Roman"/>
          <w:sz w:val="28"/>
          <w:szCs w:val="28"/>
        </w:rPr>
        <w:t>Отказ возможен, если заявление подано лицом, не являющимся стороной сделки или правопреемником. Получить копии правоустанавливающих документов может сам правообладатель, его законный представитель, лицо, имеющее нотариально удостоверенную доверенность от правообладателя, или наследник.</w:t>
      </w:r>
    </w:p>
    <w:p w:rsidR="004D1E4E" w:rsidRPr="004D1E4E" w:rsidRDefault="004D1E4E" w:rsidP="004D1E4E">
      <w:pPr>
        <w:spacing w:after="0" w:line="360" w:lineRule="auto"/>
        <w:ind w:firstLine="709"/>
        <w:jc w:val="both"/>
        <w:rPr>
          <w:rFonts w:ascii="Times New Roman" w:hAnsi="Times New Roman" w:cs="Times New Roman"/>
          <w:b/>
          <w:bCs/>
          <w:sz w:val="28"/>
          <w:szCs w:val="28"/>
        </w:rPr>
      </w:pPr>
      <w:r w:rsidRPr="004D1E4E">
        <w:rPr>
          <w:rFonts w:ascii="Times New Roman" w:hAnsi="Times New Roman" w:cs="Times New Roman"/>
          <w:b/>
          <w:bCs/>
          <w:sz w:val="28"/>
          <w:szCs w:val="28"/>
        </w:rPr>
        <w:t>Могу ли я получить копию документа, если сделка проходила в другом регионе?</w:t>
      </w:r>
    </w:p>
    <w:p w:rsidR="004D1E4E" w:rsidRPr="004D1E4E" w:rsidRDefault="004D1E4E" w:rsidP="004D1E4E">
      <w:pPr>
        <w:spacing w:after="0" w:line="360" w:lineRule="auto"/>
        <w:ind w:firstLine="709"/>
        <w:jc w:val="both"/>
        <w:rPr>
          <w:rFonts w:ascii="Times New Roman" w:hAnsi="Times New Roman" w:cs="Times New Roman"/>
          <w:sz w:val="28"/>
          <w:szCs w:val="28"/>
        </w:rPr>
      </w:pPr>
      <w:r w:rsidRPr="004D1E4E">
        <w:rPr>
          <w:rFonts w:ascii="Times New Roman" w:hAnsi="Times New Roman" w:cs="Times New Roman"/>
          <w:sz w:val="28"/>
          <w:szCs w:val="28"/>
        </w:rPr>
        <w:t xml:space="preserve">Сведения Единого государственного реестра недвижимости (ЕГРН) предоставляются по экстерриториальному принципу – независимо от местонахождения объекта. Получить копии документов на бумажном носителе можно в любом офисе </w:t>
      </w:r>
      <w:hyperlink r:id="rId5" w:tooltip="https://mfc-nso.ru/" w:history="1">
        <w:r w:rsidRPr="004D1E4E">
          <w:rPr>
            <w:rStyle w:val="a3"/>
            <w:rFonts w:ascii="Times New Roman" w:hAnsi="Times New Roman" w:cs="Times New Roman"/>
            <w:sz w:val="28"/>
            <w:szCs w:val="28"/>
          </w:rPr>
          <w:t>МФЦ</w:t>
        </w:r>
      </w:hyperlink>
      <w:r w:rsidRPr="004D1E4E">
        <w:rPr>
          <w:rFonts w:ascii="Times New Roman" w:hAnsi="Times New Roman" w:cs="Times New Roman"/>
          <w:sz w:val="28"/>
          <w:szCs w:val="28"/>
        </w:rPr>
        <w:t xml:space="preserve">, в электронном виде – через портал </w:t>
      </w:r>
      <w:hyperlink r:id="rId6" w:tooltip="https://www.gosuslugi.ru/" w:history="1">
        <w:r w:rsidRPr="004D1E4E">
          <w:rPr>
            <w:rStyle w:val="a3"/>
            <w:rFonts w:ascii="Times New Roman" w:hAnsi="Times New Roman" w:cs="Times New Roman"/>
            <w:sz w:val="28"/>
            <w:szCs w:val="28"/>
          </w:rPr>
          <w:t>«Госуслуги»</w:t>
        </w:r>
      </w:hyperlink>
      <w:r w:rsidRPr="004D1E4E">
        <w:rPr>
          <w:rFonts w:ascii="Times New Roman" w:hAnsi="Times New Roman" w:cs="Times New Roman"/>
          <w:sz w:val="28"/>
          <w:szCs w:val="28"/>
        </w:rPr>
        <w:t xml:space="preserve">. </w:t>
      </w:r>
    </w:p>
    <w:p w:rsidR="004D1E4E" w:rsidRPr="004D1E4E" w:rsidRDefault="004D1E4E" w:rsidP="004D1E4E">
      <w:pPr>
        <w:spacing w:after="0" w:line="360" w:lineRule="auto"/>
        <w:ind w:firstLine="709"/>
        <w:jc w:val="both"/>
        <w:rPr>
          <w:rFonts w:ascii="Times New Roman" w:hAnsi="Times New Roman" w:cs="Times New Roman"/>
          <w:b/>
          <w:bCs/>
          <w:sz w:val="28"/>
          <w:szCs w:val="28"/>
        </w:rPr>
      </w:pPr>
      <w:r w:rsidRPr="004D1E4E">
        <w:rPr>
          <w:rFonts w:ascii="Times New Roman" w:hAnsi="Times New Roman" w:cs="Times New Roman"/>
          <w:b/>
          <w:bCs/>
          <w:sz w:val="28"/>
          <w:szCs w:val="28"/>
        </w:rPr>
        <w:t>Как заказать копию документа через портал «Госуслуги»?</w:t>
      </w:r>
    </w:p>
    <w:p w:rsidR="004D1E4E" w:rsidRPr="004D1E4E" w:rsidRDefault="004D1E4E" w:rsidP="004D1E4E">
      <w:pPr>
        <w:spacing w:after="0" w:line="360" w:lineRule="auto"/>
        <w:ind w:firstLine="709"/>
        <w:jc w:val="both"/>
        <w:rPr>
          <w:rFonts w:ascii="Times New Roman" w:hAnsi="Times New Roman" w:cs="Times New Roman"/>
          <w:sz w:val="28"/>
          <w:szCs w:val="28"/>
        </w:rPr>
      </w:pPr>
      <w:r w:rsidRPr="004D1E4E">
        <w:rPr>
          <w:rFonts w:ascii="Times New Roman" w:hAnsi="Times New Roman" w:cs="Times New Roman"/>
          <w:sz w:val="28"/>
          <w:szCs w:val="28"/>
        </w:rPr>
        <w:t>Чтобы получить копию документа на портале «Госуслуги», в разделах «</w:t>
      </w:r>
      <w:proofErr w:type="spellStart"/>
      <w:r w:rsidRPr="004D1E4E">
        <w:rPr>
          <w:rFonts w:ascii="Times New Roman" w:hAnsi="Times New Roman" w:cs="Times New Roman"/>
          <w:sz w:val="28"/>
          <w:szCs w:val="28"/>
        </w:rPr>
        <w:t>Справки|Выписки</w:t>
      </w:r>
      <w:proofErr w:type="spellEnd"/>
      <w:r w:rsidRPr="004D1E4E">
        <w:rPr>
          <w:rFonts w:ascii="Times New Roman" w:hAnsi="Times New Roman" w:cs="Times New Roman"/>
          <w:sz w:val="28"/>
          <w:szCs w:val="28"/>
        </w:rPr>
        <w:t>» или «</w:t>
      </w:r>
      <w:proofErr w:type="spellStart"/>
      <w:r w:rsidRPr="004D1E4E">
        <w:rPr>
          <w:rFonts w:ascii="Times New Roman" w:hAnsi="Times New Roman" w:cs="Times New Roman"/>
          <w:sz w:val="28"/>
          <w:szCs w:val="28"/>
        </w:rPr>
        <w:t>Земля|Дом</w:t>
      </w:r>
      <w:proofErr w:type="spellEnd"/>
      <w:r w:rsidRPr="004D1E4E">
        <w:rPr>
          <w:rFonts w:ascii="Times New Roman" w:hAnsi="Times New Roman" w:cs="Times New Roman"/>
          <w:sz w:val="28"/>
          <w:szCs w:val="28"/>
        </w:rPr>
        <w:t>» следует выбрать услугу «Предоставление сведений ЕГРН», далее – «Получить копию документа». После этого необходимо  заполнить электронное заявление и внести плату онлайн. После обработки запроса электронная копия документа будет направлена в личный кабинет заявителя.</w:t>
      </w:r>
      <w:r>
        <w:rPr>
          <w:rFonts w:ascii="Times New Roman" w:hAnsi="Times New Roman" w:cs="Times New Roman"/>
          <w:sz w:val="28"/>
          <w:szCs w:val="28"/>
        </w:rPr>
        <w:br/>
      </w:r>
    </w:p>
    <w:p w:rsidR="00E9063E" w:rsidRDefault="004D1E4E" w:rsidP="004D1E4E">
      <w:pPr>
        <w:spacing w:line="360" w:lineRule="auto"/>
        <w:ind w:firstLine="709"/>
        <w:jc w:val="right"/>
      </w:pPr>
      <w:r w:rsidRPr="004D1E4E">
        <w:rPr>
          <w:rFonts w:ascii="Times New Roman" w:hAnsi="Times New Roman" w:cs="Times New Roman"/>
          <w:i/>
          <w:iCs/>
          <w:sz w:val="20"/>
          <w:szCs w:val="20"/>
        </w:rPr>
        <w:t>Материал подготовлен филиалом ППК «Роскадастр» по Новосибирской области.</w:t>
      </w:r>
    </w:p>
    <w:sectPr w:rsidR="00E9063E" w:rsidSect="00E9063E">
      <w:pgSz w:w="11906" w:h="16838"/>
      <w:pgMar w:top="964" w:right="851" w:bottom="96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9063E"/>
    <w:rsid w:val="00025A56"/>
    <w:rsid w:val="001A5E3C"/>
    <w:rsid w:val="002E57DC"/>
    <w:rsid w:val="003E304F"/>
    <w:rsid w:val="004D1E4E"/>
    <w:rsid w:val="008B29BD"/>
    <w:rsid w:val="008E6ABD"/>
    <w:rsid w:val="008F7506"/>
    <w:rsid w:val="00C426A9"/>
    <w:rsid w:val="00E90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50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E9063E"/>
    <w:rPr>
      <w:color w:val="0000FF"/>
      <w:u w:val="single"/>
    </w:rPr>
  </w:style>
  <w:style w:type="paragraph" w:styleId="a4">
    <w:name w:val="Balloon Text"/>
    <w:basedOn w:val="a"/>
    <w:link w:val="a5"/>
    <w:uiPriority w:val="99"/>
    <w:semiHidden/>
    <w:unhideWhenUsed/>
    <w:rsid w:val="004D1E4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D1E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suslugi.ru/" TargetMode="External"/><Relationship Id="rId5" Type="http://schemas.openxmlformats.org/officeDocument/2006/relationships/hyperlink" Target="https://mfc-nso.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246</Words>
  <Characters>1405</Characters>
  <Application>Microsoft Office Word</Application>
  <DocSecurity>0</DocSecurity>
  <Lines>11</Lines>
  <Paragraphs>3</Paragraphs>
  <ScaleCrop>false</ScaleCrop>
  <Company/>
  <LinksUpToDate>false</LinksUpToDate>
  <CharactersWithSpaces>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Sidorova_LV</dc:creator>
  <cp:keywords/>
  <dc:description/>
  <cp:lastModifiedBy>Sidorova_LV</cp:lastModifiedBy>
  <cp:revision>6</cp:revision>
  <dcterms:created xsi:type="dcterms:W3CDTF">2025-07-02T01:19:00Z</dcterms:created>
  <dcterms:modified xsi:type="dcterms:W3CDTF">2026-04-21T09:15:00Z</dcterms:modified>
</cp:coreProperties>
</file>